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AA" w:rsidRPr="007F4EF6" w:rsidRDefault="00574AAA" w:rsidP="00574AAA">
      <w:pPr>
        <w:ind w:left="-540" w:firstLine="540"/>
        <w:jc w:val="center"/>
        <w:rPr>
          <w:b/>
          <w:color w:val="FF0000"/>
          <w:sz w:val="40"/>
          <w:szCs w:val="40"/>
        </w:rPr>
      </w:pPr>
      <w:r w:rsidRPr="007F4EF6">
        <w:rPr>
          <w:b/>
          <w:color w:val="FF0000"/>
          <w:sz w:val="40"/>
          <w:szCs w:val="40"/>
        </w:rPr>
        <w:t>Рекомендации по организации питания детей в летний период</w:t>
      </w:r>
    </w:p>
    <w:p w:rsidR="00574AAA" w:rsidRPr="003147D3" w:rsidRDefault="00574AAA" w:rsidP="00574AAA">
      <w:pPr>
        <w:ind w:left="-540" w:firstLine="540"/>
        <w:jc w:val="both"/>
        <w:rPr>
          <w:color w:val="FF0000"/>
        </w:rPr>
      </w:pPr>
    </w:p>
    <w:p w:rsidR="00574AAA" w:rsidRPr="00444331" w:rsidRDefault="00806A18" w:rsidP="00574AAA">
      <w:pPr>
        <w:ind w:left="-540" w:firstLine="54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119380</wp:posOffset>
            </wp:positionV>
            <wp:extent cx="4267200" cy="2814955"/>
            <wp:effectExtent l="0" t="0" r="0" b="4445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1" name="Рисунок 1" descr="http://www.universofeminino.info/blog/wp-content/gallery/principais-erros-que-as-maes-cometem-na-alimentacao-dos-filhos-2/principais-erros-que-as-maes-cometem-na-alimentacao-dos-filhos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versofeminino.info/blog/wp-content/gallery/principais-erros-que-as-maes-cometem-na-alimentacao-dos-filhos-2/principais-erros-que-as-maes-cometem-na-alimentacao-dos-filhos-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AAA" w:rsidRPr="00444331">
        <w:t>Летом большинство дошкольников не посещают детский сад, и организация их питания ложится на плечи родителей. Перед каникулами диетической сестре ДОУ следует дать родителям рекомендации по питанию дошкольников в летний период.</w:t>
      </w:r>
    </w:p>
    <w:p w:rsidR="00574AAA" w:rsidRPr="00444331" w:rsidRDefault="00574AAA" w:rsidP="00574AAA">
      <w:pPr>
        <w:ind w:left="-540" w:firstLine="540"/>
        <w:jc w:val="both"/>
        <w:rPr>
          <w:b/>
        </w:rPr>
      </w:pPr>
      <w:r w:rsidRPr="00444331">
        <w:rPr>
          <w:b/>
        </w:rPr>
        <w:t>Режим питания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Детям необходимо 5-6-разовое питание: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завтрак (из расчета 20% суточной калорийности рациона);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второй завтрак (5%);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обед (35%);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полдник (15%);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ужин (20%);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второй ужин в виде дополнительного приема пищи перед сном (до 5%).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 особо жаркие дни допускается менять местами обед и полдник. Это обусловлено тем, что аппетит у ребенка в жаркие дневные часы снижен. На обед можно предл</w:t>
      </w:r>
      <w:bookmarkStart w:id="0" w:name="_GoBack"/>
      <w:bookmarkEnd w:id="0"/>
      <w:r w:rsidRPr="00444331">
        <w:t>ожить более легкое питание, например, кисломолочные напитки или фрукты. Отдохнувший и проголодавшийся после дневного сна и некалорийного обеда ребенок с удовольствием съест больший объем пищи на полдник.</w:t>
      </w:r>
    </w:p>
    <w:p w:rsidR="00574AAA" w:rsidRPr="00444331" w:rsidRDefault="00574AAA" w:rsidP="00574AAA">
      <w:pPr>
        <w:ind w:left="-540" w:firstLine="540"/>
        <w:jc w:val="both"/>
        <w:rPr>
          <w:b/>
        </w:rPr>
      </w:pPr>
      <w:r w:rsidRPr="00444331">
        <w:rPr>
          <w:b/>
        </w:rPr>
        <w:t>Свежие фрукты и овощи</w:t>
      </w:r>
    </w:p>
    <w:p w:rsidR="00574AAA" w:rsidRPr="00444331" w:rsidRDefault="00574AAA" w:rsidP="00574AAA">
      <w:pPr>
        <w:ind w:left="-540" w:firstLine="540"/>
        <w:jc w:val="both"/>
      </w:pPr>
      <w:r w:rsidRPr="00444331">
        <w:t xml:space="preserve">В летние месяцы рекомендуется включать в рацион питания детей сезонные фрукты, ягоды и овощи, а также приготовленные из них соки и морсы. 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 рацион питания ребенка включают летние овощи: редис, раннюю капусту, репу, морковь, свеклу, свекольную ботву, свежие огурцы; позднее - помидоры, молодой картофель, а также свежую зелень: укроп, петрушку, кинзу, салат, зеленый лук, чеснок, ревень, щавель и др.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Желательно обеспечить разнообразие блюд, приготовленных с использованием овощей и фруктов. Это могут быть салаты из свежих овощей, супы, рагу, широкий ассортимент десертных блюд из ягод и овощей - муссы, желе, пюре и т. д.</w:t>
      </w:r>
    </w:p>
    <w:p w:rsidR="00574AAA" w:rsidRPr="00444331" w:rsidRDefault="00574AAA" w:rsidP="00574AAA">
      <w:pPr>
        <w:ind w:left="-540" w:firstLine="540"/>
        <w:jc w:val="both"/>
        <w:rPr>
          <w:b/>
        </w:rPr>
      </w:pPr>
      <w:r w:rsidRPr="00444331">
        <w:rPr>
          <w:b/>
        </w:rPr>
        <w:t>Источники кальция и магния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Для обеспечения нормального процесса роста ребенка и формирования костной ткани рекомендуется включать в рацион питания достаточное количество продуктов - источников кальция и магния. Вырабатываемый под воздействием солнечного света витамин D (кальциферол) необходим для усвоения организмом кальция и формирования костной ткани.</w:t>
      </w:r>
    </w:p>
    <w:p w:rsidR="00574AAA" w:rsidRPr="00444331" w:rsidRDefault="00574AAA" w:rsidP="00574AAA">
      <w:pPr>
        <w:ind w:left="-540" w:firstLine="540"/>
        <w:jc w:val="both"/>
      </w:pPr>
      <w:r w:rsidRPr="00444331">
        <w:t xml:space="preserve"> Одна из причин активного роста скелета ребенка летом - яркий солнечный свет и достаточное количество кальция, поступающего в организм с продуктами питания.</w:t>
      </w:r>
    </w:p>
    <w:p w:rsidR="00574AAA" w:rsidRPr="00444331" w:rsidRDefault="00574AAA" w:rsidP="00574AAA">
      <w:pPr>
        <w:ind w:left="-540" w:firstLine="540"/>
        <w:jc w:val="both"/>
        <w:rPr>
          <w:b/>
        </w:rPr>
      </w:pPr>
      <w:r w:rsidRPr="00444331">
        <w:rPr>
          <w:b/>
        </w:rPr>
        <w:t>Питьевой режим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 летнее время важно соблюдать питьевой режим. Примерная потребность ребенка в питьевой воде составляет 80 мл/кг веса в сутки, а в жаркие дни и при физической нагрузке она значительно увеличивается. Ребенку можно предложить свежую кипяченую или бутилированную воду, отвар шиповника, ягодный морс, несладкий компот или свежевыжатый сок, разбавленный водой 1</w:t>
      </w:r>
    </w:p>
    <w:p w:rsidR="00574AAA" w:rsidRPr="00444331" w:rsidRDefault="00574AAA" w:rsidP="00574AAA">
      <w:pPr>
        <w:ind w:left="-540" w:firstLine="540"/>
        <w:jc w:val="both"/>
      </w:pPr>
      <w:r w:rsidRPr="00444331">
        <w:lastRenderedPageBreak/>
        <w:t>Фруктовые и овощные соки - богатый источник необходимых ребенку углеводов, витаминов и микроэлементов. Соки обладают рядом полезных свойств: способствуют нормальной работе пищеварительного тракта и повышают устойчивость организма к простудным заболеваниям.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Необходимо следить за тем, чтобы ребенок не пил сырую воду - она может вызвать отравление, расстройство пищеварения.</w:t>
      </w:r>
    </w:p>
    <w:p w:rsidR="00574AAA" w:rsidRPr="00444331" w:rsidRDefault="00574AAA" w:rsidP="00574AAA">
      <w:pPr>
        <w:ind w:left="-540" w:firstLine="540"/>
        <w:jc w:val="both"/>
        <w:rPr>
          <w:b/>
        </w:rPr>
      </w:pPr>
      <w:r w:rsidRPr="00444331">
        <w:rPr>
          <w:b/>
        </w:rPr>
        <w:t>Экзотические фрукты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 последнее время родители все чаще выезжают с детьми в страны Европы, Юго-Восточной Азии и Африки. По данным статистики, количество поездок граждан России с целью туризма превышает 9 млн в год. В результате все больше детей и взрослых сталкивается с проблемой «диареи путешественников».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Расстройство функции желудочно-кишечного тракта наблюдается чаще в первые две недели после приезда. «Диарея путешественников» особенно неблагоприятна для детей младшего дошкольного возраста, поскольку может приводить к быстрому обезвоживанию организма на фоне повышенного потоотделения при высокой температуре воздуха.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Нарушения пищеварения могут быть обусловлены следующими факторами: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другой солевой состав воды;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сезонная пища;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непривычные сорта мяса;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резкая смена климата и высоты;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стрессы, присущие переездам;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>покупка еды или воды у «уличных» торговцев.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-</w:t>
      </w:r>
      <w:r w:rsidRPr="00444331">
        <w:tab/>
        <w:t xml:space="preserve">Все случаи заболевания вызываются микроорганизмами, которые попадают в организм человека при употреблении загрязненных пищи и воды. Основными факторами передачи инфекции являются пищевые продукты, вода и лед, а также напитки. Наибольшую опасность представляют салаты, овощи, фрукты с поврежденной кожурой, холодные закуски, мясные продукты, недостаточно термически обработанные или сырые, сырая или плохо прожаренная рыба, продукты моря, </w:t>
      </w:r>
      <w:proofErr w:type="spellStart"/>
      <w:r w:rsidRPr="00444331">
        <w:t>непастеризованное</w:t>
      </w:r>
      <w:proofErr w:type="spellEnd"/>
      <w:r w:rsidRPr="00444331">
        <w:t xml:space="preserve"> молоко, мороженое, молочные продукты.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Во время поездок, особенно в страны с жарким климатом, следует кормить дошкольника продуктами, наиболее похожим по составу и способу приготовления на блюда, которыми он питается дома. Рассмотрим наиболее распространенные фрукты, которые могут внимание    оказаться в рационе детей за границей.</w:t>
      </w:r>
    </w:p>
    <w:p w:rsidR="00574AAA" w:rsidRPr="00444331" w:rsidRDefault="00574AAA" w:rsidP="00574AAA">
      <w:pPr>
        <w:ind w:left="-540" w:firstLine="540"/>
        <w:jc w:val="both"/>
      </w:pPr>
      <w:r w:rsidRPr="00444331">
        <w:t>Включать в рацион питания ребенка экзотические плоды необходимо небольшими порциями желательно не более одного продукта в день. Это поможет избежать возможных проблем с пищеварением и самочувствием ребенка</w:t>
      </w:r>
      <w:proofErr w:type="gramStart"/>
      <w:r w:rsidRPr="00444331">
        <w:t xml:space="preserve"> .</w:t>
      </w:r>
      <w:proofErr w:type="gramEnd"/>
    </w:p>
    <w:p w:rsidR="00574AAA" w:rsidRPr="00444331" w:rsidRDefault="00574AAA" w:rsidP="00574AAA">
      <w:pPr>
        <w:ind w:left="-540" w:firstLine="540"/>
        <w:jc w:val="both"/>
      </w:pPr>
      <w:r w:rsidRPr="00444331">
        <w:t>Выбирая плоды, следует обращать внимание на целостность кожицы, запах плода и его внешний вид. Нельзя использовать в питании ребенка неизвестные плоды, плоды с признаками порчи. Обязательно нужно удалять кожицу с экзотических овощей и фруктов, если это возможно.</w:t>
      </w:r>
    </w:p>
    <w:p w:rsidR="00C77055" w:rsidRDefault="007F4EF6" w:rsidP="007F4EF6">
      <w:pPr>
        <w:ind w:left="-540" w:firstLine="540"/>
        <w:jc w:val="both"/>
      </w:pPr>
      <w:r>
        <w:rPr>
          <w:b/>
          <w:i/>
          <w:noProof/>
          <w:color w:val="008000"/>
        </w:rPr>
        <w:drawing>
          <wp:inline distT="0" distB="0" distL="0" distR="0">
            <wp:extent cx="2879457" cy="2160000"/>
            <wp:effectExtent l="19050" t="0" r="0" b="0"/>
            <wp:docPr id="3" name="Рисунок 1" descr="C:\Users\1\Desktop\086fd191f0e2dcb11b8d408974946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86fd191f0e2dcb11b8d4089749461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5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055" w:rsidSect="00FB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EF"/>
    <w:rsid w:val="002F41D6"/>
    <w:rsid w:val="00444331"/>
    <w:rsid w:val="00574AAA"/>
    <w:rsid w:val="005B03CD"/>
    <w:rsid w:val="0065649E"/>
    <w:rsid w:val="007F4EF6"/>
    <w:rsid w:val="00806A18"/>
    <w:rsid w:val="009B52F7"/>
    <w:rsid w:val="00C475EF"/>
    <w:rsid w:val="00C77055"/>
    <w:rsid w:val="00FB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карина</cp:lastModifiedBy>
  <cp:revision>2</cp:revision>
  <cp:lastPrinted>2015-07-30T15:57:00Z</cp:lastPrinted>
  <dcterms:created xsi:type="dcterms:W3CDTF">2017-06-06T14:35:00Z</dcterms:created>
  <dcterms:modified xsi:type="dcterms:W3CDTF">2017-06-06T14:35:00Z</dcterms:modified>
</cp:coreProperties>
</file>